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3A58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学校认可的网络采购平台清单</w:t>
      </w:r>
    </w:p>
    <w:tbl>
      <w:tblPr>
        <w:tblStyle w:val="2"/>
        <w:tblpPr w:leftFromText="180" w:rightFromText="180" w:vertAnchor="page" w:horzAnchor="page" w:tblpX="1772" w:tblpY="2404"/>
        <w:tblOverlap w:val="never"/>
        <w:tblW w:w="8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868"/>
        <w:gridCol w:w="4065"/>
        <w:gridCol w:w="1176"/>
      </w:tblGrid>
      <w:tr w14:paraId="3D082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网络平台类别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网络平台名称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平台网址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业务范围</w:t>
            </w:r>
          </w:p>
        </w:tc>
      </w:tr>
      <w:tr w14:paraId="3FA5C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学校网络采购平台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B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安徽艺术学院网上竞价平台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D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在采购系统中，选择“网上竞价”模块，按提示操作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</w:tr>
      <w:tr w14:paraId="08FC7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第三方网络采购平台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D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京东商城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9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"https://www.jd.com/"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https://www.jd.com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</w:tr>
      <w:tr w14:paraId="66B24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21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F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淘宝网（含天猫）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E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https://www.taobao.com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https://www.tmall.com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</w:tr>
      <w:tr w14:paraId="2013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5A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8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当当网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E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"http://www.dangdang.com/"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http://www.dangdang.com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</w:tr>
      <w:tr w14:paraId="7B16D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1B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5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亚马逊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D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"https://www.amazon.cn/"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https://www.amazon.cn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</w:tr>
      <w:tr w14:paraId="0836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64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7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苏宁易购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2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"https://www.suning.com/"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https://www.suning.com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</w:tr>
      <w:tr w14:paraId="6409C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90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3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国美在线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E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"https://www.gome.com.cn/"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https://www.gome.com.cn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</w:tr>
      <w:tr w14:paraId="298B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11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A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报经国有资产管理处同意的其他网络销售平台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</w:tr>
    </w:tbl>
    <w:p w14:paraId="3E436743">
      <w:pPr>
        <w:rPr>
          <w:rFonts w:hint="eastAsia" w:ascii="方正小标宋简体" w:hAnsi="方正小标宋简体" w:eastAsia="方正小标宋简体" w:cs="方正小标宋简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B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2025-04-19T02:24:32Z</dcterms:created>
  <dc:creator>rw630</dc:creator>
  <cp:lastModifiedBy>Xen</cp:lastModifiedBy>
  <dcterms:modified xsi:type="dcterms:W3CDTF">2025-04-19T02:26:09Z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eyJoZGlkIjoiY2Q5YWVlYzQ3YTAzZDFiNTRjMzFjY2UyY2ZmNTNlMjEiLCJ1c2VySWQiOiIxMjA0OTcyODg3In0=</vt:lpwstr>
  </property>
  <property fmtid="{D5CDD505-2E9C-101B-9397-08002B2CF9AE}" pid="4" name="ICV">
    <vt:lpwstr>06B1C09671B44645A7F0F9232D3E28FA_12</vt:lpwstr>
  </property>
</Properties>
</file>