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880"/>
        <w:outlineLvl w:val="1"/>
        <w:rPr>
          <w:rFonts w:ascii="宋体" w:hAnsi="宋体"/>
          <w:b/>
          <w:bCs/>
          <w:color w:val="000000"/>
          <w:sz w:val="36"/>
          <w:szCs w:val="36"/>
          <w:lang w:bidi="zh-CN"/>
        </w:rPr>
      </w:pPr>
      <w:r>
        <w:rPr>
          <w:rFonts w:hint="eastAsia" w:ascii="宋体" w:hAnsi="宋体"/>
          <w:b/>
          <w:bCs/>
          <w:color w:val="000000"/>
          <w:sz w:val="36"/>
          <w:szCs w:val="36"/>
          <w:lang w:bidi="zh-CN"/>
        </w:rPr>
        <w:t>附件</w:t>
      </w:r>
      <w:r>
        <w:rPr>
          <w:rFonts w:ascii="宋体" w:hAnsi="宋体"/>
          <w:b/>
          <w:bCs/>
          <w:color w:val="000000"/>
          <w:sz w:val="36"/>
          <w:szCs w:val="36"/>
          <w:lang w:bidi="zh-CN"/>
        </w:rPr>
        <w:t>2</w:t>
      </w:r>
    </w:p>
    <w:p>
      <w:pPr>
        <w:keepNext/>
        <w:keepLines/>
        <w:spacing w:line="308" w:lineRule="auto"/>
        <w:jc w:val="center"/>
        <w:outlineLvl w:val="0"/>
        <w:rPr>
          <w:rFonts w:hint="default" w:ascii="宋体" w:hAnsi="宋体"/>
          <w:b/>
          <w:bCs/>
          <w:color w:val="000000"/>
          <w:sz w:val="44"/>
          <w:szCs w:val="44"/>
          <w:lang w:val="en-US" w:bidi="zh-CN"/>
        </w:rPr>
      </w:pPr>
      <w:bookmarkStart w:id="0" w:name="_Hlk86948358"/>
      <w:r>
        <w:rPr>
          <w:rFonts w:hint="eastAsia" w:ascii="宋体" w:hAnsi="宋体"/>
          <w:b/>
          <w:bCs/>
          <w:color w:val="000000"/>
          <w:sz w:val="44"/>
          <w:szCs w:val="44"/>
          <w:lang w:val="zh-CN" w:bidi="zh-CN"/>
        </w:rPr>
        <w:t>“校园十佳歌手”</w:t>
      </w:r>
      <w:r>
        <w:rPr>
          <w:rFonts w:hint="eastAsia" w:ascii="宋体" w:hAnsi="宋体"/>
          <w:b/>
          <w:bCs/>
          <w:color w:val="000000"/>
          <w:sz w:val="44"/>
          <w:szCs w:val="44"/>
          <w:lang w:val="en-US" w:bidi="zh-CN"/>
        </w:rPr>
        <w:t>大赛</w:t>
      </w:r>
    </w:p>
    <w:bookmarkEnd w:id="0"/>
    <w:p>
      <w:pPr>
        <w:rPr>
          <w:rFonts w:cs="Times New Roman"/>
        </w:rPr>
      </w:pPr>
    </w:p>
    <w:p>
      <w:pPr>
        <w:widowControl/>
        <w:shd w:val="clear" w:color="auto" w:fill="FFFFFF"/>
        <w:spacing w:line="308" w:lineRule="auto"/>
        <w:jc w:val="left"/>
        <w:outlineLvl w:val="1"/>
        <w:rPr>
          <w:rFonts w:ascii="宋体" w:hAnsi="宋体"/>
          <w:b/>
          <w:bCs/>
          <w:color w:val="000000"/>
          <w:sz w:val="30"/>
          <w:szCs w:val="30"/>
          <w:lang w:val="zh-TW" w:eastAsia="zh-TW" w:bidi="zh-TW"/>
        </w:rPr>
      </w:pPr>
      <w:r>
        <w:rPr>
          <w:rFonts w:hint="eastAsia" w:ascii="宋体" w:hAnsi="宋体"/>
          <w:b/>
          <w:bCs/>
          <w:color w:val="000000"/>
          <w:sz w:val="30"/>
          <w:szCs w:val="30"/>
          <w:lang w:val="zh-TW" w:eastAsia="zh-TW" w:bidi="zh-TW"/>
        </w:rPr>
        <w:t>一、活动背景</w:t>
      </w:r>
    </w:p>
    <w:p>
      <w:pPr>
        <w:pStyle w:val="4"/>
        <w:snapToGrid w:val="0"/>
        <w:spacing w:line="300" w:lineRule="auto"/>
        <w:ind w:left="0" w:lef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为进一步丰富校园文化生活，努力营造积极向上、百花齐放、健康文明的校园文化氛围，丰富我校师生的业余文化生活，加强校园精神文明建设，展示我校全体师生团结创新、锐意进取、蓬勃向上的精神风貌，同时也给同学们提供锻炼自己、展示自己的机会，现决定举办我校校园歌手大赛，激发广大学生爱校和热爱艺术、勤奋学习、努力成才的热情与动力，不断提高自身全面素质，推动校园精神文明建设。</w:t>
      </w:r>
    </w:p>
    <w:p>
      <w:pPr>
        <w:widowControl/>
        <w:shd w:val="clear" w:color="auto" w:fill="FFFFFF"/>
        <w:spacing w:line="308" w:lineRule="auto"/>
        <w:jc w:val="left"/>
        <w:outlineLvl w:val="1"/>
        <w:rPr>
          <w:rFonts w:ascii="黑体" w:hAnsi="黑体" w:eastAsia="黑体" w:cs="黑体"/>
          <w:color w:val="121212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30"/>
          <w:szCs w:val="30"/>
          <w:lang w:val="zh-TW" w:eastAsia="zh-TW" w:bidi="zh-TW"/>
        </w:rPr>
        <w:t>二、活动目的</w:t>
      </w:r>
    </w:p>
    <w:p>
      <w:pPr>
        <w:pStyle w:val="4"/>
        <w:snapToGrid w:val="0"/>
        <w:spacing w:line="300" w:lineRule="auto"/>
        <w:ind w:left="0" w:lef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1、为了巩固党史教育，加强同学们对党和国家的认识，促进当代大学生的爱国意识，努力宣传中国共产党成立100周年华诞的辉煌成就；</w:t>
      </w:r>
    </w:p>
    <w:p>
      <w:pPr>
        <w:pStyle w:val="4"/>
        <w:snapToGrid w:val="0"/>
        <w:spacing w:line="300" w:lineRule="auto"/>
        <w:ind w:left="0" w:lef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2、体现我们大学生的文艺风采，进一步丰富校园文化生活，充分发挥学生的主动性和创新精神。努力提高学生的审美能力和审美格调，发展学生的艺术特长，发现人才，培养人才；</w:t>
      </w:r>
    </w:p>
    <w:p>
      <w:pPr>
        <w:pStyle w:val="4"/>
        <w:snapToGrid w:val="0"/>
        <w:spacing w:line="300" w:lineRule="auto"/>
        <w:ind w:left="0" w:lef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3、通过此次活动，同学们能够锻炼自身的组织协调能力，提升各专业知识并得到实践，加深各个班级之间的了解，以良性竞争提高校园的文化教育水平；</w:t>
      </w:r>
    </w:p>
    <w:p>
      <w:pPr>
        <w:pStyle w:val="4"/>
        <w:snapToGrid w:val="0"/>
        <w:spacing w:line="300" w:lineRule="auto"/>
        <w:ind w:left="0" w:lef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4、丰富多彩的校园生活能加强学生对学校的归属感，在无形之中凝聚力量，厚积薄发。</w:t>
      </w:r>
    </w:p>
    <w:p>
      <w:pPr>
        <w:widowControl/>
        <w:numPr>
          <w:ilvl w:val="0"/>
          <w:numId w:val="1"/>
        </w:numPr>
        <w:shd w:val="clear" w:color="auto" w:fill="FFFFFF"/>
        <w:spacing w:line="308" w:lineRule="auto"/>
        <w:jc w:val="left"/>
        <w:outlineLvl w:val="1"/>
        <w:rPr>
          <w:rFonts w:ascii="黑体" w:hAnsi="黑体" w:eastAsia="黑体" w:cs="黑体"/>
          <w:color w:val="121212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/>
          <w:b/>
          <w:bCs/>
          <w:color w:val="000000"/>
          <w:sz w:val="30"/>
          <w:szCs w:val="30"/>
          <w:lang w:val="zh-TW" w:eastAsia="zh-TW" w:bidi="zh-TW"/>
        </w:rPr>
        <w:t>活动时间</w:t>
      </w:r>
    </w:p>
    <w:p>
      <w:pPr>
        <w:pStyle w:val="4"/>
        <w:snapToGrid w:val="0"/>
        <w:spacing w:line="300" w:lineRule="auto"/>
        <w:ind w:left="0" w:lef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时间：2021年11月26日</w:t>
      </w:r>
    </w:p>
    <w:p>
      <w:pPr>
        <w:pStyle w:val="4"/>
        <w:snapToGrid w:val="0"/>
        <w:spacing w:line="300" w:lineRule="auto"/>
        <w:ind w:left="0" w:lef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地点：音乐厅</w:t>
      </w:r>
    </w:p>
    <w:p>
      <w:pPr>
        <w:widowControl/>
        <w:shd w:val="clear" w:color="auto" w:fill="FFFFFF"/>
        <w:spacing w:line="308" w:lineRule="auto"/>
        <w:jc w:val="left"/>
        <w:outlineLvl w:val="1"/>
        <w:rPr>
          <w:rFonts w:ascii="宋体" w:hAnsi="宋体"/>
          <w:b/>
          <w:bCs/>
          <w:color w:val="000000"/>
          <w:sz w:val="30"/>
          <w:szCs w:val="30"/>
          <w:lang w:val="zh-TW" w:eastAsia="zh-TW" w:bidi="zh-TW"/>
        </w:rPr>
      </w:pPr>
      <w:r>
        <w:rPr>
          <w:rFonts w:hint="eastAsia" w:ascii="宋体" w:hAnsi="宋体"/>
          <w:b/>
          <w:bCs/>
          <w:color w:val="000000"/>
          <w:sz w:val="30"/>
          <w:szCs w:val="30"/>
          <w:lang w:val="en-US" w:eastAsia="zh-CN" w:bidi="zh-TW"/>
        </w:rPr>
        <w:t>四</w:t>
      </w:r>
      <w:r>
        <w:rPr>
          <w:rFonts w:hint="eastAsia" w:ascii="宋体" w:hAnsi="宋体"/>
          <w:b/>
          <w:bCs/>
          <w:color w:val="000000"/>
          <w:sz w:val="30"/>
          <w:szCs w:val="30"/>
          <w:lang w:val="zh-TW" w:eastAsia="zh-TW" w:bidi="zh-TW"/>
        </w:rPr>
        <w:t>、活动主题</w:t>
      </w:r>
    </w:p>
    <w:p>
      <w:pPr>
        <w:pStyle w:val="4"/>
        <w:snapToGrid w:val="0"/>
        <w:spacing w:line="300" w:lineRule="auto"/>
        <w:ind w:left="0" w:lef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“歌唱青春·梦想校园”</w:t>
      </w:r>
    </w:p>
    <w:p>
      <w:pPr>
        <w:widowControl/>
        <w:shd w:val="clear" w:color="auto" w:fill="FFFFFF"/>
        <w:spacing w:line="308" w:lineRule="auto"/>
        <w:jc w:val="left"/>
        <w:outlineLvl w:val="1"/>
        <w:rPr>
          <w:rFonts w:ascii="宋体" w:hAnsi="宋体"/>
          <w:b/>
          <w:bCs/>
          <w:color w:val="000000"/>
          <w:sz w:val="30"/>
          <w:szCs w:val="30"/>
          <w:lang w:val="zh-TW" w:eastAsia="zh-TW" w:bidi="zh-TW"/>
        </w:rPr>
      </w:pPr>
      <w:r>
        <w:rPr>
          <w:rFonts w:hint="eastAsia" w:ascii="宋体" w:hAnsi="宋体"/>
          <w:b/>
          <w:bCs/>
          <w:color w:val="000000"/>
          <w:sz w:val="30"/>
          <w:szCs w:val="30"/>
          <w:lang w:val="en-US" w:eastAsia="zh-CN" w:bidi="zh-TW"/>
        </w:rPr>
        <w:t>五</w:t>
      </w:r>
      <w:r>
        <w:rPr>
          <w:rFonts w:hint="eastAsia" w:ascii="宋体" w:hAnsi="宋体"/>
          <w:b/>
          <w:bCs/>
          <w:color w:val="000000"/>
          <w:sz w:val="30"/>
          <w:szCs w:val="30"/>
          <w:lang w:val="zh-TW" w:eastAsia="zh-TW" w:bidi="zh-TW"/>
        </w:rPr>
        <w:t>、活动对象</w:t>
      </w:r>
    </w:p>
    <w:p>
      <w:pPr>
        <w:pStyle w:val="4"/>
        <w:snapToGrid w:val="0"/>
        <w:spacing w:line="300" w:lineRule="auto"/>
        <w:ind w:left="0" w:lef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全体在校生</w:t>
      </w:r>
    </w:p>
    <w:p>
      <w:pPr>
        <w:widowControl/>
        <w:shd w:val="clear" w:color="auto" w:fill="FFFFFF"/>
        <w:spacing w:line="308" w:lineRule="auto"/>
        <w:jc w:val="left"/>
        <w:outlineLvl w:val="1"/>
        <w:rPr>
          <w:rFonts w:ascii="黑体" w:hAnsi="黑体" w:eastAsia="黑体" w:cs="黑体"/>
          <w:color w:val="121212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30"/>
          <w:szCs w:val="30"/>
          <w:lang w:val="en-US" w:eastAsia="zh-CN" w:bidi="zh-TW"/>
        </w:rPr>
        <w:t>六</w:t>
      </w:r>
      <w:r>
        <w:rPr>
          <w:rFonts w:hint="eastAsia" w:ascii="宋体" w:hAnsi="宋体"/>
          <w:b/>
          <w:bCs/>
          <w:color w:val="000000"/>
          <w:sz w:val="30"/>
          <w:szCs w:val="30"/>
          <w:lang w:val="zh-TW" w:eastAsia="zh-TW" w:bidi="zh-TW"/>
        </w:rPr>
        <w:t>、奖项设置</w:t>
      </w:r>
    </w:p>
    <w:p>
      <w:pPr>
        <w:pStyle w:val="4"/>
        <w:snapToGrid w:val="0"/>
        <w:spacing w:line="300" w:lineRule="auto"/>
        <w:ind w:left="0" w:lef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一等奖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名、二等奖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名、三等奖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名、优秀奖若干</w:t>
      </w:r>
    </w:p>
    <w:p>
      <w:pPr>
        <w:widowControl/>
        <w:shd w:val="clear" w:color="auto" w:fill="FFFFFF"/>
        <w:spacing w:line="308" w:lineRule="auto"/>
        <w:jc w:val="left"/>
        <w:outlineLvl w:val="1"/>
        <w:rPr>
          <w:rFonts w:ascii="宋体" w:hAnsi="宋体"/>
          <w:b/>
          <w:bCs/>
          <w:color w:val="000000"/>
          <w:sz w:val="30"/>
          <w:szCs w:val="30"/>
          <w:lang w:val="zh-TW" w:eastAsia="zh-TW" w:bidi="zh-TW"/>
        </w:rPr>
      </w:pPr>
      <w:r>
        <w:rPr>
          <w:rFonts w:hint="eastAsia" w:ascii="宋体" w:hAnsi="宋体"/>
          <w:b/>
          <w:bCs/>
          <w:color w:val="000000"/>
          <w:sz w:val="30"/>
          <w:szCs w:val="30"/>
          <w:lang w:val="zh-TW" w:eastAsia="zh-TW" w:bidi="zh-TW"/>
        </w:rPr>
        <w:t>八、比赛规则</w:t>
      </w:r>
    </w:p>
    <w:p>
      <w:pPr>
        <w:pStyle w:val="4"/>
        <w:snapToGrid w:val="0"/>
        <w:spacing w:line="300" w:lineRule="auto"/>
        <w:ind w:left="0" w:lef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比赛分为初赛与决赛。初赛由选手自行提交演唱视频，由评审筛选进入决赛。决赛当天提前组织入选选手抽签决定自己的演出顺序，并按照顺序上台自由演唱。每人演出完毕后评委现场开始打分，评委从演唱的选手中各选出6位成绩优秀的歌手，并由主持人公布分数并宣布排名。</w:t>
      </w:r>
    </w:p>
    <w:p>
      <w:pPr>
        <w:widowControl/>
        <w:shd w:val="clear" w:color="auto" w:fill="FFFFFF"/>
        <w:spacing w:line="308" w:lineRule="auto"/>
        <w:jc w:val="left"/>
        <w:outlineLvl w:val="1"/>
      </w:pPr>
      <w:r>
        <w:rPr>
          <w:rFonts w:hint="eastAsia" w:ascii="宋体" w:hAnsi="宋体"/>
          <w:b/>
          <w:bCs/>
          <w:color w:val="000000"/>
          <w:sz w:val="30"/>
          <w:szCs w:val="30"/>
          <w:lang w:val="en-US" w:eastAsia="zh-CN" w:bidi="zh-TW"/>
        </w:rPr>
        <w:t>九</w:t>
      </w:r>
      <w:r>
        <w:rPr>
          <w:rFonts w:hint="eastAsia" w:ascii="宋体" w:hAnsi="宋体"/>
          <w:b/>
          <w:bCs/>
          <w:color w:val="000000"/>
          <w:sz w:val="30"/>
          <w:szCs w:val="30"/>
          <w:lang w:val="zh-TW" w:eastAsia="zh-TW" w:bidi="zh-TW"/>
        </w:rPr>
        <w:t>、报名</w:t>
      </w:r>
      <w:r>
        <w:rPr>
          <w:rFonts w:hint="eastAsia" w:ascii="宋体" w:hAnsi="宋体"/>
          <w:b/>
          <w:bCs/>
          <w:color w:val="000000"/>
          <w:sz w:val="30"/>
          <w:szCs w:val="30"/>
          <w:lang w:val="en-US" w:eastAsia="zh-CN" w:bidi="zh-TW"/>
        </w:rPr>
        <w:t>方式</w:t>
      </w:r>
      <w:bookmarkStart w:id="1" w:name="_Hlk86871714"/>
    </w:p>
    <w:p>
      <w:pPr>
        <w:pStyle w:val="4"/>
        <w:snapToGrid w:val="0"/>
        <w:spacing w:line="300" w:lineRule="auto"/>
        <w:ind w:left="0" w:lef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作品征集截止时间为2021年11月19日，所有作品报送必须严格按照要求发送邮箱：2359793447@qq.com（联系人：梅老师）</w:t>
      </w:r>
    </w:p>
    <w:p>
      <w:pPr>
        <w:pStyle w:val="4"/>
        <w:snapToGrid w:val="0"/>
        <w:spacing w:line="300" w:lineRule="auto"/>
        <w:ind w:left="0" w:lef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</w:pPr>
    </w:p>
    <w:bookmarkEnd w:id="1"/>
    <w:p>
      <w:pPr>
        <w:rPr>
          <w:rFonts w:asciiTheme="minorEastAsia" w:hAnsiTheme="minorEastAsia" w:eastAsiaTheme="minorEastAsia"/>
          <w:b/>
          <w:bCs/>
          <w:sz w:val="36"/>
          <w:szCs w:val="36"/>
        </w:rPr>
      </w:pPr>
    </w:p>
    <w:p>
      <w:pPr>
        <w:rPr>
          <w:rFonts w:hint="eastAsia" w:asciiTheme="minorEastAsia" w:hAnsiTheme="minorEastAsia" w:eastAsiaTheme="minorEastAsia"/>
          <w:b/>
          <w:bCs/>
          <w:sz w:val="36"/>
          <w:szCs w:val="36"/>
        </w:rPr>
      </w:pPr>
    </w:p>
    <w:p>
      <w:pPr>
        <w:rPr>
          <w:rFonts w:hint="eastAsia" w:asciiTheme="minorEastAsia" w:hAnsiTheme="minorEastAsia" w:eastAsiaTheme="minorEastAsia"/>
          <w:b/>
          <w:bCs/>
          <w:sz w:val="36"/>
          <w:szCs w:val="36"/>
        </w:rPr>
      </w:pPr>
    </w:p>
    <w:p>
      <w:pPr>
        <w:rPr>
          <w:rFonts w:hint="eastAsia" w:asciiTheme="minorEastAsia" w:hAnsiTheme="minorEastAsia" w:eastAsiaTheme="minorEastAsia"/>
          <w:b/>
          <w:bCs/>
          <w:sz w:val="36"/>
          <w:szCs w:val="36"/>
        </w:rPr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BD9C4C"/>
    <w:multiLevelType w:val="singleLevel"/>
    <w:tmpl w:val="26BD9C4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A7CF4"/>
    <w:rsid w:val="4E3A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spacing w:line="434" w:lineRule="auto"/>
      <w:ind w:firstLine="400"/>
    </w:pPr>
    <w:rPr>
      <w:rFonts w:ascii="宋体" w:hAnsi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2021-11-07T02:48:00Z</dcterms:created>
  <dc:creator>LEI-BEST</dc:creator>
  <cp:lastModifiedBy>LEI-BEST</cp:lastModifiedBy>
  <dcterms:modified xsi:type="dcterms:W3CDTF">2021-11-07T02:49:02Z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E9FA1D3E5AEC4BF1A73B4CC5336A67B2</vt:lpwstr>
  </property>
</Properties>
</file>